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5B2D4A" w:rsidRDefault="008C107B" w:rsidP="008C107B">
      <w:pPr>
        <w:jc w:val="center"/>
        <w:rPr>
          <w:rFonts w:cs="B Nazanin"/>
          <w:b/>
          <w:bCs/>
          <w:sz w:val="28"/>
          <w:szCs w:val="28"/>
          <w:rtl/>
        </w:rPr>
      </w:pPr>
      <w:r w:rsidRPr="005B2D4A">
        <w:rPr>
          <w:rFonts w:cs="B Nazanin" w:hint="cs"/>
          <w:b/>
          <w:bCs/>
          <w:sz w:val="28"/>
          <w:szCs w:val="28"/>
          <w:rtl/>
        </w:rPr>
        <w:t>رؤیا باغانی</w:t>
      </w:r>
      <w:r w:rsidR="005631B5" w:rsidRPr="005B2D4A">
        <w:rPr>
          <w:rFonts w:cs="B Nazanin" w:hint="cs"/>
          <w:b/>
          <w:bCs/>
          <w:sz w:val="28"/>
          <w:szCs w:val="28"/>
          <w:rtl/>
        </w:rPr>
        <w:t xml:space="preserve"> (دانشکده پرستاری مامایی)</w:t>
      </w:r>
    </w:p>
    <w:p w:rsidR="005631B5" w:rsidRPr="005631B5" w:rsidRDefault="005631B5" w:rsidP="008C107B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5631B5">
        <w:rPr>
          <w:rFonts w:asciiTheme="majorBidi" w:hAnsiTheme="majorBidi" w:cstheme="majorBidi"/>
          <w:b/>
          <w:bCs/>
          <w:sz w:val="24"/>
          <w:szCs w:val="24"/>
        </w:rPr>
        <w:t>H index=1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59"/>
        <w:gridCol w:w="19"/>
        <w:gridCol w:w="1039"/>
        <w:gridCol w:w="1454"/>
        <w:gridCol w:w="1190"/>
        <w:gridCol w:w="1139"/>
        <w:gridCol w:w="833"/>
        <w:gridCol w:w="1603"/>
        <w:gridCol w:w="1010"/>
        <w:gridCol w:w="743"/>
        <w:gridCol w:w="5486"/>
        <w:gridCol w:w="612"/>
      </w:tblGrid>
      <w:tr w:rsidR="00663D40" w:rsidRPr="005159C4" w:rsidTr="000664FA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3D40" w:rsidRPr="005159C4" w:rsidRDefault="00663D40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63D40" w:rsidRPr="005159C4" w:rsidRDefault="00663D40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663D40" w:rsidRPr="005159C4" w:rsidTr="000664F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40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63D40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663D40" w:rsidRPr="005159C4" w:rsidTr="000664F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40" w:rsidRPr="005159C4" w:rsidRDefault="00650E57" w:rsidP="009E4956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15.38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40" w:rsidRPr="00A80248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A80248">
              <w:rPr>
                <w:rFonts w:ascii="Times New Roman" w:hAnsi="Times New Roman" w:cs="B Nazanin" w:hint="cs"/>
                <w:szCs w:val="24"/>
                <w:rtl/>
                <w:lang w:bidi="fa-IR"/>
              </w:rPr>
              <w:t>2.69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D40" w:rsidRPr="008A0F0F" w:rsidRDefault="00650E5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5" w:history="1">
              <w:r w:rsidR="00663D40" w:rsidRPr="00CD0275">
                <w:rPr>
                  <w:rFonts w:asciiTheme="majorBidi" w:eastAsia="Times New Roman" w:hAnsiTheme="majorBidi" w:cstheme="majorBidi"/>
                  <w:color w:val="000000" w:themeColor="text1"/>
                  <w:sz w:val="24"/>
                  <w:szCs w:val="24"/>
                </w:rPr>
                <w:t>European Journal of Clinical Pharmacology</w:t>
              </w:r>
            </w:hyperlink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40" w:rsidRPr="000664FA" w:rsidRDefault="00650E57" w:rsidP="009E495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hyperlink r:id="rId6" w:history="1">
              <w:r w:rsidR="00663D40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Metoclopramide role in preventing ileus after </w:t>
              </w:r>
              <w:proofErr w:type="spellStart"/>
              <w:r w:rsidR="00663D40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cesarean</w:t>
              </w:r>
              <w:proofErr w:type="spellEnd"/>
              <w:r w:rsidR="00663D40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, a clinical trial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D40" w:rsidRPr="005159C4" w:rsidRDefault="00663D40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0664FA" w:rsidRPr="005159C4" w:rsidTr="000664FA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4FA" w:rsidRPr="005159C4" w:rsidRDefault="00650E5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12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FA" w:rsidRPr="005159C4" w:rsidRDefault="000664FA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4FA" w:rsidRDefault="000664F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4FA" w:rsidRPr="005159C4" w:rsidRDefault="000664F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4FA" w:rsidRPr="00A80248" w:rsidRDefault="000664F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4FA" w:rsidRPr="00913111" w:rsidRDefault="000664F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4FA" w:rsidRDefault="00650E57" w:rsidP="008A1EF2">
            <w:pPr>
              <w:spacing w:line="280" w:lineRule="exact"/>
              <w:jc w:val="center"/>
            </w:pPr>
            <w:hyperlink r:id="rId7" w:tooltip="Go to the information page for this source" w:history="1">
              <w:r w:rsidR="000664FA" w:rsidRPr="00443AA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Journal of Mazandaran University of Medical Sciences</w:t>
              </w:r>
            </w:hyperlink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4FA" w:rsidRPr="008A0F0F" w:rsidRDefault="000664F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4FA" w:rsidRDefault="000664FA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4FA" w:rsidRPr="00C77271" w:rsidRDefault="00650E57" w:rsidP="008A1EF2">
            <w:pPr>
              <w:bidi w:val="0"/>
              <w:jc w:val="center"/>
              <w:rPr>
                <w:lang w:val="en-US"/>
              </w:rPr>
            </w:pPr>
            <w:hyperlink r:id="rId8" w:history="1">
              <w:r w:rsidR="000664FA" w:rsidRPr="00913111">
                <w:rPr>
                  <w:rStyle w:val="Hyperlink"/>
                  <w:rFonts w:asciiTheme="majorBidi" w:hAnsiTheme="majorBidi" w:cstheme="majorBidi"/>
                </w:rPr>
                <w:t xml:space="preserve">Comparison of continuous and intermittent inhalation methods of </w:t>
              </w:r>
              <w:proofErr w:type="spellStart"/>
              <w:r w:rsidR="000664FA" w:rsidRPr="00913111">
                <w:rPr>
                  <w:rStyle w:val="Hyperlink"/>
                  <w:rFonts w:asciiTheme="majorBidi" w:hAnsiTheme="majorBidi" w:cstheme="majorBidi"/>
                </w:rPr>
                <w:t>entonox</w:t>
              </w:r>
              <w:proofErr w:type="spellEnd"/>
              <w:r w:rsidR="000664FA" w:rsidRPr="00913111">
                <w:rPr>
                  <w:rStyle w:val="Hyperlink"/>
                  <w:rFonts w:asciiTheme="majorBidi" w:hAnsiTheme="majorBidi" w:cstheme="majorBidi"/>
                </w:rPr>
                <w:t xml:space="preserve"> on </w:t>
              </w:r>
              <w:proofErr w:type="spellStart"/>
              <w:r w:rsidR="000664FA" w:rsidRPr="00913111">
                <w:rPr>
                  <w:rStyle w:val="Hyperlink"/>
                  <w:rFonts w:asciiTheme="majorBidi" w:hAnsiTheme="majorBidi" w:cstheme="majorBidi"/>
                </w:rPr>
                <w:t>labor</w:t>
              </w:r>
              <w:proofErr w:type="spellEnd"/>
              <w:r w:rsidR="000664FA" w:rsidRPr="00913111">
                <w:rPr>
                  <w:rStyle w:val="Hyperlink"/>
                  <w:rFonts w:asciiTheme="majorBidi" w:hAnsiTheme="majorBidi" w:cstheme="majorBidi"/>
                </w:rPr>
                <w:t xml:space="preserve"> pain: A randomized clinical trial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4FA" w:rsidRDefault="000664FA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0664FA" w:rsidRPr="005159C4" w:rsidTr="000664FA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664FA" w:rsidRPr="005159C4" w:rsidRDefault="000664FA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664FA" w:rsidRPr="005159C4" w:rsidRDefault="00650E57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27.38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664FA" w:rsidRPr="005159C4" w:rsidRDefault="000664FA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664FA"/>
    <w:rsid w:val="00097EA1"/>
    <w:rsid w:val="000A38CB"/>
    <w:rsid w:val="000C0784"/>
    <w:rsid w:val="00124E73"/>
    <w:rsid w:val="00363783"/>
    <w:rsid w:val="00405D29"/>
    <w:rsid w:val="0052566F"/>
    <w:rsid w:val="005631B5"/>
    <w:rsid w:val="005B2D4A"/>
    <w:rsid w:val="005D6E8E"/>
    <w:rsid w:val="00650E57"/>
    <w:rsid w:val="00663D40"/>
    <w:rsid w:val="006B7CB1"/>
    <w:rsid w:val="00736C93"/>
    <w:rsid w:val="008C107B"/>
    <w:rsid w:val="009C1F3C"/>
    <w:rsid w:val="00B70B28"/>
    <w:rsid w:val="00E8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124E73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customStyle="1" w:styleId="Default">
    <w:name w:val="Default"/>
    <w:rsid w:val="000C0784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124E7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5631B5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124E73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customStyle="1" w:styleId="Default">
    <w:name w:val="Default"/>
    <w:rsid w:val="000C0784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124E7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5631B5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mums.mazums.ac.ir/browse.php?a_id=3530&amp;sid=1&amp;slc_lang=e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opus.com/source/sourceInfo.url?sourceId=19700180520&amp;origin=recordpag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5877021" TargetMode="External"/><Relationship Id="rId5" Type="http://schemas.openxmlformats.org/officeDocument/2006/relationships/hyperlink" Target="http://link.springer.com/journal/22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13</cp:revision>
  <dcterms:created xsi:type="dcterms:W3CDTF">2015-03-18T13:49:00Z</dcterms:created>
  <dcterms:modified xsi:type="dcterms:W3CDTF">2016-04-03T06:16:00Z</dcterms:modified>
</cp:coreProperties>
</file>